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991431" w14:textId="77777777" w:rsidR="00513B17" w:rsidRPr="00513B17" w:rsidRDefault="00513B17" w:rsidP="00513B17">
      <w:pPr>
        <w:rPr>
          <w:b/>
          <w:i/>
          <w:color w:val="E36C0A" w:themeColor="accent6" w:themeShade="BF"/>
          <w:sz w:val="28"/>
          <w:szCs w:val="28"/>
        </w:rPr>
      </w:pPr>
      <w:r w:rsidRPr="00513B17">
        <w:rPr>
          <w:b/>
          <w:color w:val="E36C0A" w:themeColor="accent6" w:themeShade="BF"/>
          <w:sz w:val="28"/>
          <w:szCs w:val="28"/>
        </w:rPr>
        <w:t>ABNORMAL PSYCHOLOGY</w:t>
      </w:r>
    </w:p>
    <w:p w14:paraId="11A8666F" w14:textId="0B993A8E" w:rsidR="00513B17" w:rsidRPr="00627788" w:rsidRDefault="00627788" w:rsidP="00627788">
      <w:pPr>
        <w:rPr>
          <w:b/>
        </w:rPr>
      </w:pPr>
      <w:r>
        <w:rPr>
          <w:b/>
          <w:color w:val="E36C0A" w:themeColor="accent6" w:themeShade="BF"/>
          <w:sz w:val="28"/>
          <w:szCs w:val="28"/>
        </w:rPr>
        <w:t>Topic 1</w:t>
      </w:r>
      <w:r w:rsidR="00513B17" w:rsidRPr="00380E32">
        <w:rPr>
          <w:b/>
          <w:color w:val="E36C0A" w:themeColor="accent6" w:themeShade="BF"/>
          <w:sz w:val="28"/>
          <w:szCs w:val="28"/>
        </w:rPr>
        <w:t>:</w:t>
      </w:r>
      <w:r w:rsidR="00513B17" w:rsidRPr="003A6B9F">
        <w:rPr>
          <w:color w:val="31849B" w:themeColor="accent5" w:themeShade="BF"/>
          <w:sz w:val="28"/>
          <w:szCs w:val="28"/>
        </w:rPr>
        <w:t xml:space="preserve">  </w:t>
      </w:r>
      <w:r>
        <w:rPr>
          <w:sz w:val="28"/>
          <w:szCs w:val="28"/>
        </w:rPr>
        <w:t>Factors influencing</w:t>
      </w:r>
      <w:r w:rsidR="00380E32" w:rsidRPr="00380E32">
        <w:rPr>
          <w:sz w:val="28"/>
          <w:szCs w:val="28"/>
        </w:rPr>
        <w:t xml:space="preserve"> diagnosis</w:t>
      </w:r>
    </w:p>
    <w:p w14:paraId="046E6082" w14:textId="106807BF" w:rsidR="00513B17" w:rsidRPr="00DD75AB" w:rsidRDefault="00513B17" w:rsidP="00513B17">
      <w:pPr>
        <w:rPr>
          <w:b/>
        </w:rPr>
      </w:pPr>
      <w:r w:rsidRPr="00513B17">
        <w:rPr>
          <w:b/>
          <w:color w:val="E36C0A" w:themeColor="accent6" w:themeShade="BF"/>
          <w:sz w:val="28"/>
          <w:szCs w:val="28"/>
        </w:rPr>
        <w:t>Content:</w:t>
      </w:r>
      <w:r>
        <w:rPr>
          <w:color w:val="FF0000"/>
          <w:sz w:val="28"/>
          <w:szCs w:val="28"/>
        </w:rPr>
        <w:t xml:space="preserve"> </w:t>
      </w:r>
      <w:r w:rsidR="00627788" w:rsidRPr="00627788">
        <w:rPr>
          <w:sz w:val="28"/>
          <w:szCs w:val="28"/>
        </w:rPr>
        <w:t>The role of clinical biases in diagnosis</w:t>
      </w:r>
    </w:p>
    <w:p w14:paraId="197906D6" w14:textId="77777777" w:rsidR="00513B17" w:rsidRPr="003A6B9F" w:rsidRDefault="00513B17" w:rsidP="00513B17">
      <w:pPr>
        <w:widowControl w:val="0"/>
        <w:autoSpaceDE w:val="0"/>
        <w:autoSpaceDN w:val="0"/>
        <w:adjustRightInd w:val="0"/>
        <w:rPr>
          <w:color w:val="auto"/>
          <w:sz w:val="28"/>
          <w:szCs w:val="28"/>
          <w:lang w:val="en-US"/>
        </w:rPr>
      </w:pPr>
      <w:r w:rsidRPr="00513B17">
        <w:rPr>
          <w:b/>
          <w:color w:val="E36C0A" w:themeColor="accent6" w:themeShade="BF"/>
          <w:sz w:val="28"/>
          <w:szCs w:val="28"/>
        </w:rPr>
        <w:t>Key Idea:</w:t>
      </w:r>
      <w:r w:rsidRPr="003A6B9F">
        <w:rPr>
          <w:color w:val="31849B" w:themeColor="accent5" w:themeShade="BF"/>
          <w:sz w:val="28"/>
          <w:szCs w:val="28"/>
        </w:rPr>
        <w:t xml:space="preserve">  </w:t>
      </w:r>
      <w:r w:rsidRPr="003A6B9F">
        <w:rPr>
          <w:color w:val="auto"/>
          <w:sz w:val="28"/>
          <w:szCs w:val="28"/>
          <w:lang w:val="en-US"/>
        </w:rPr>
        <w:t>Identifying what is normal and abnormal behaviour is problematic</w:t>
      </w:r>
    </w:p>
    <w:p w14:paraId="53080EA4" w14:textId="77777777" w:rsidR="00513B17" w:rsidRPr="001777CE" w:rsidRDefault="00513B17" w:rsidP="00513B17">
      <w:pPr>
        <w:rPr>
          <w:rFonts w:cstheme="minorHAnsi"/>
        </w:rPr>
      </w:pPr>
    </w:p>
    <w:p w14:paraId="6A580935" w14:textId="2269444F" w:rsidR="00627788" w:rsidRPr="00627788" w:rsidRDefault="00513B17" w:rsidP="00627788">
      <w:pPr>
        <w:widowControl w:val="0"/>
        <w:autoSpaceDE w:val="0"/>
        <w:autoSpaceDN w:val="0"/>
        <w:adjustRightInd w:val="0"/>
        <w:rPr>
          <w:rFonts w:cstheme="majorHAnsi"/>
          <w:b/>
          <w:i/>
          <w:color w:val="222222"/>
          <w:sz w:val="28"/>
          <w:szCs w:val="28"/>
          <w:shd w:val="clear" w:color="auto" w:fill="FFFFFF"/>
        </w:rPr>
      </w:pPr>
      <w:r w:rsidRPr="00513B17">
        <w:rPr>
          <w:rFonts w:cstheme="minorHAnsi"/>
          <w:b/>
          <w:color w:val="E36C0A" w:themeColor="accent6" w:themeShade="BF"/>
          <w:sz w:val="28"/>
          <w:szCs w:val="28"/>
        </w:rPr>
        <w:t>KEY STUDY:</w:t>
      </w:r>
      <w:r w:rsidRPr="001777CE">
        <w:rPr>
          <w:rFonts w:cstheme="minorHAnsi"/>
          <w:b/>
          <w:i/>
          <w:color w:val="auto"/>
          <w:sz w:val="28"/>
          <w:szCs w:val="28"/>
        </w:rPr>
        <w:t xml:space="preserve"> </w:t>
      </w:r>
      <w:proofErr w:type="spellStart"/>
      <w:r w:rsidR="00627788">
        <w:rPr>
          <w:rFonts w:cstheme="majorHAnsi"/>
          <w:b/>
          <w:i/>
          <w:color w:val="222222"/>
          <w:sz w:val="28"/>
          <w:szCs w:val="28"/>
          <w:shd w:val="clear" w:color="auto" w:fill="FFFFFF"/>
        </w:rPr>
        <w:t>Bertakis</w:t>
      </w:r>
      <w:proofErr w:type="spellEnd"/>
      <w:r w:rsidR="00CF5E41">
        <w:rPr>
          <w:rFonts w:cstheme="majorHAnsi"/>
          <w:b/>
          <w:i/>
          <w:color w:val="222222"/>
          <w:sz w:val="28"/>
          <w:szCs w:val="28"/>
          <w:shd w:val="clear" w:color="auto" w:fill="FFFFFF"/>
        </w:rPr>
        <w:t xml:space="preserve"> et al.</w:t>
      </w:r>
      <w:r w:rsidR="0078564B">
        <w:rPr>
          <w:rFonts w:cstheme="majorHAnsi"/>
          <w:b/>
          <w:i/>
          <w:color w:val="222222"/>
          <w:sz w:val="28"/>
          <w:szCs w:val="28"/>
          <w:shd w:val="clear" w:color="auto" w:fill="FFFFFF"/>
        </w:rPr>
        <w:t xml:space="preserve"> (20</w:t>
      </w:r>
      <w:r w:rsidR="00627788">
        <w:rPr>
          <w:rFonts w:cstheme="majorHAnsi"/>
          <w:b/>
          <w:i/>
          <w:color w:val="222222"/>
          <w:sz w:val="28"/>
          <w:szCs w:val="28"/>
          <w:shd w:val="clear" w:color="auto" w:fill="FFFFFF"/>
        </w:rPr>
        <w:t>01</w:t>
      </w:r>
      <w:r w:rsidR="003C66FA">
        <w:rPr>
          <w:rFonts w:cstheme="majorHAnsi"/>
          <w:b/>
          <w:i/>
          <w:color w:val="222222"/>
          <w:sz w:val="28"/>
          <w:szCs w:val="28"/>
          <w:shd w:val="clear" w:color="auto" w:fill="FFFFFF"/>
        </w:rPr>
        <w:t xml:space="preserve">). </w:t>
      </w:r>
      <w:r w:rsidR="00627788">
        <w:rPr>
          <w:rFonts w:cstheme="majorHAnsi"/>
          <w:b/>
          <w:i/>
          <w:color w:val="222222"/>
          <w:sz w:val="28"/>
          <w:szCs w:val="28"/>
          <w:shd w:val="clear" w:color="auto" w:fill="FFFFFF"/>
        </w:rPr>
        <w:t xml:space="preserve"> </w:t>
      </w:r>
      <w:r w:rsidR="00627788" w:rsidRPr="00627788">
        <w:rPr>
          <w:rFonts w:cstheme="majorHAnsi"/>
          <w:b/>
          <w:i/>
          <w:color w:val="222222"/>
          <w:sz w:val="28"/>
          <w:szCs w:val="28"/>
          <w:shd w:val="clear" w:color="auto" w:fill="FFFFFF"/>
        </w:rPr>
        <w:t>Patient Gender Differences in the Diagnosis of</w:t>
      </w:r>
    </w:p>
    <w:p w14:paraId="46A133AA" w14:textId="4E66279F" w:rsidR="0078564B" w:rsidRDefault="00627788" w:rsidP="00627788">
      <w:pPr>
        <w:widowControl w:val="0"/>
        <w:autoSpaceDE w:val="0"/>
        <w:autoSpaceDN w:val="0"/>
        <w:adjustRightInd w:val="0"/>
        <w:rPr>
          <w:rFonts w:cstheme="minorHAnsi"/>
          <w:b/>
          <w:color w:val="E36C0A" w:themeColor="accent6" w:themeShade="BF"/>
        </w:rPr>
      </w:pPr>
      <w:r w:rsidRPr="00627788">
        <w:rPr>
          <w:rFonts w:cstheme="majorHAnsi"/>
          <w:b/>
          <w:i/>
          <w:color w:val="222222"/>
          <w:sz w:val="28"/>
          <w:szCs w:val="28"/>
          <w:shd w:val="clear" w:color="auto" w:fill="FFFFFF"/>
        </w:rPr>
        <w:t>Depression in Primary Care</w:t>
      </w:r>
    </w:p>
    <w:p w14:paraId="3B6E4B96" w14:textId="77777777" w:rsidR="00627788" w:rsidRDefault="00627788" w:rsidP="00513B17">
      <w:pPr>
        <w:widowControl w:val="0"/>
        <w:autoSpaceDE w:val="0"/>
        <w:autoSpaceDN w:val="0"/>
        <w:adjustRightInd w:val="0"/>
        <w:rPr>
          <w:rFonts w:cstheme="minorHAnsi"/>
          <w:b/>
          <w:color w:val="E36C0A" w:themeColor="accent6" w:themeShade="BF"/>
        </w:rPr>
      </w:pPr>
    </w:p>
    <w:p w14:paraId="799B65FA" w14:textId="77777777" w:rsidR="00513B17" w:rsidRPr="00513B17" w:rsidRDefault="00513B17" w:rsidP="00513B17">
      <w:pPr>
        <w:widowControl w:val="0"/>
        <w:autoSpaceDE w:val="0"/>
        <w:autoSpaceDN w:val="0"/>
        <w:adjustRightInd w:val="0"/>
        <w:rPr>
          <w:rFonts w:cstheme="minorHAnsi"/>
          <w:b/>
          <w:color w:val="E36C0A" w:themeColor="accent6" w:themeShade="BF"/>
        </w:rPr>
      </w:pPr>
      <w:r w:rsidRPr="00513B17">
        <w:rPr>
          <w:rFonts w:cstheme="minorHAnsi"/>
          <w:b/>
          <w:color w:val="E36C0A" w:themeColor="accent6" w:themeShade="BF"/>
        </w:rPr>
        <w:t>Brief Summary</w:t>
      </w:r>
    </w:p>
    <w:p w14:paraId="59416C19" w14:textId="1B2C023F" w:rsidR="00CF5E41" w:rsidRPr="00544179" w:rsidRDefault="00544179" w:rsidP="00513B17">
      <w:pPr>
        <w:pStyle w:val="Psychmadeclearheadings"/>
        <w:rPr>
          <w:rFonts w:cstheme="minorHAnsi"/>
          <w:b w:val="0"/>
          <w:color w:val="auto"/>
        </w:rPr>
      </w:pPr>
      <w:r w:rsidRPr="00544179">
        <w:rPr>
          <w:b w:val="0"/>
          <w:color w:val="auto"/>
        </w:rPr>
        <w:t xml:space="preserve">Gender bias in diagnosis: women </w:t>
      </w:r>
      <w:r w:rsidR="00B72BF4">
        <w:rPr>
          <w:b w:val="0"/>
          <w:color w:val="auto"/>
        </w:rPr>
        <w:t xml:space="preserve">are </w:t>
      </w:r>
      <w:r w:rsidRPr="00544179">
        <w:rPr>
          <w:b w:val="0"/>
          <w:color w:val="auto"/>
        </w:rPr>
        <w:t xml:space="preserve">more likely to be diagnosed with </w:t>
      </w:r>
      <w:r>
        <w:rPr>
          <w:b w:val="0"/>
          <w:color w:val="auto"/>
        </w:rPr>
        <w:t>major depressive disorder (MDD)</w:t>
      </w:r>
      <w:r w:rsidRPr="00544179">
        <w:rPr>
          <w:b w:val="0"/>
          <w:color w:val="auto"/>
        </w:rPr>
        <w:t xml:space="preserve"> than men with the same level of symptoms</w:t>
      </w:r>
      <w:r>
        <w:rPr>
          <w:b w:val="0"/>
          <w:color w:val="auto"/>
        </w:rPr>
        <w:t>,</w:t>
      </w:r>
      <w:r w:rsidRPr="00544179">
        <w:rPr>
          <w:b w:val="0"/>
          <w:color w:val="auto"/>
        </w:rPr>
        <w:t xml:space="preserve"> as measured by the Beck Depression Inventory.</w:t>
      </w:r>
    </w:p>
    <w:p w14:paraId="2F3F599C" w14:textId="77777777" w:rsidR="00544179" w:rsidRDefault="00544179" w:rsidP="00513B17">
      <w:pPr>
        <w:pStyle w:val="Psychmadeclearheadings"/>
        <w:rPr>
          <w:rFonts w:cstheme="minorHAnsi"/>
          <w:color w:val="E36C0A" w:themeColor="accent6" w:themeShade="BF"/>
        </w:rPr>
      </w:pPr>
    </w:p>
    <w:p w14:paraId="344C1131" w14:textId="77777777" w:rsidR="00513B17" w:rsidRDefault="00513B17" w:rsidP="00513B17">
      <w:pPr>
        <w:pStyle w:val="Psychmadeclearheadings"/>
        <w:rPr>
          <w:rFonts w:cstheme="minorHAnsi"/>
          <w:color w:val="E36C0A" w:themeColor="accent6" w:themeShade="BF"/>
        </w:rPr>
      </w:pPr>
      <w:r w:rsidRPr="00CF5E41">
        <w:rPr>
          <w:rFonts w:cstheme="minorHAnsi"/>
          <w:color w:val="E36C0A" w:themeColor="accent6" w:themeShade="BF"/>
        </w:rPr>
        <w:t>Aim</w:t>
      </w:r>
    </w:p>
    <w:p w14:paraId="2F14ADBF" w14:textId="025EF239" w:rsidR="00624BFB" w:rsidRDefault="00544179" w:rsidP="00544179">
      <w:pPr>
        <w:pStyle w:val="Psychmadeclearheadings"/>
        <w:rPr>
          <w:rFonts w:cstheme="minorHAnsi"/>
          <w:b w:val="0"/>
          <w:color w:val="auto"/>
        </w:rPr>
      </w:pPr>
      <w:r>
        <w:rPr>
          <w:rFonts w:cstheme="minorHAnsi"/>
          <w:b w:val="0"/>
          <w:color w:val="auto"/>
        </w:rPr>
        <w:t>T</w:t>
      </w:r>
      <w:r w:rsidRPr="00544179">
        <w:rPr>
          <w:rFonts w:cstheme="minorHAnsi"/>
          <w:b w:val="0"/>
          <w:color w:val="auto"/>
        </w:rPr>
        <w:t xml:space="preserve">o explore why women are more likely than men to be diagnosed </w:t>
      </w:r>
      <w:r>
        <w:rPr>
          <w:rFonts w:cstheme="minorHAnsi"/>
          <w:b w:val="0"/>
          <w:color w:val="auto"/>
        </w:rPr>
        <w:t xml:space="preserve">by their doctor </w:t>
      </w:r>
      <w:r w:rsidR="00B72BF4">
        <w:rPr>
          <w:rFonts w:cstheme="minorHAnsi"/>
          <w:b w:val="0"/>
          <w:color w:val="auto"/>
        </w:rPr>
        <w:t xml:space="preserve">(primary care physician) </w:t>
      </w:r>
      <w:r w:rsidRPr="00544179">
        <w:rPr>
          <w:rFonts w:cstheme="minorHAnsi"/>
          <w:b w:val="0"/>
          <w:color w:val="auto"/>
        </w:rPr>
        <w:t>as depressed</w:t>
      </w:r>
      <w:r>
        <w:rPr>
          <w:rFonts w:cstheme="minorHAnsi"/>
          <w:b w:val="0"/>
          <w:color w:val="auto"/>
        </w:rPr>
        <w:t>.</w:t>
      </w:r>
    </w:p>
    <w:p w14:paraId="6B1C15DE" w14:textId="77777777" w:rsidR="00544179" w:rsidRDefault="00544179" w:rsidP="00624BFB">
      <w:pPr>
        <w:pStyle w:val="Psychmadeclearheadings"/>
        <w:rPr>
          <w:rFonts w:cstheme="minorHAnsi"/>
          <w:color w:val="E36C0A" w:themeColor="accent6" w:themeShade="BF"/>
        </w:rPr>
      </w:pPr>
    </w:p>
    <w:p w14:paraId="6FC94476" w14:textId="349F7D89" w:rsidR="00624BFB" w:rsidRDefault="00624BFB" w:rsidP="00624BFB">
      <w:pPr>
        <w:pStyle w:val="Psychmadeclearheadings"/>
        <w:rPr>
          <w:rFonts w:cstheme="minorHAnsi"/>
          <w:color w:val="E36C0A" w:themeColor="accent6" w:themeShade="BF"/>
        </w:rPr>
      </w:pPr>
      <w:r>
        <w:rPr>
          <w:rFonts w:cstheme="minorHAnsi"/>
          <w:color w:val="E36C0A" w:themeColor="accent6" w:themeShade="BF"/>
        </w:rPr>
        <w:t>Participants</w:t>
      </w:r>
    </w:p>
    <w:p w14:paraId="09E6CE9C" w14:textId="20254A35" w:rsidR="00694757" w:rsidRDefault="00694757" w:rsidP="00694757">
      <w:pPr>
        <w:pStyle w:val="Psychmadeclearheadings"/>
        <w:rPr>
          <w:rFonts w:cstheme="minorHAnsi"/>
          <w:b w:val="0"/>
          <w:color w:val="auto"/>
        </w:rPr>
      </w:pPr>
      <w:r>
        <w:rPr>
          <w:rFonts w:cstheme="minorHAnsi"/>
          <w:b w:val="0"/>
          <w:color w:val="auto"/>
        </w:rPr>
        <w:t xml:space="preserve">Opportunity sample of </w:t>
      </w:r>
      <w:r w:rsidR="00544179">
        <w:rPr>
          <w:rFonts w:cstheme="minorHAnsi"/>
          <w:b w:val="0"/>
          <w:color w:val="auto"/>
        </w:rPr>
        <w:t xml:space="preserve">821 </w:t>
      </w:r>
      <w:r w:rsidR="007F1BC2">
        <w:rPr>
          <w:rFonts w:cstheme="minorHAnsi"/>
          <w:b w:val="0"/>
          <w:color w:val="auto"/>
        </w:rPr>
        <w:t xml:space="preserve">male and female </w:t>
      </w:r>
      <w:r w:rsidR="00544179">
        <w:rPr>
          <w:rFonts w:cstheme="minorHAnsi"/>
          <w:b w:val="0"/>
          <w:color w:val="auto"/>
        </w:rPr>
        <w:t xml:space="preserve">English-speaking outpatients at a university health centre. </w:t>
      </w:r>
      <w:r>
        <w:rPr>
          <w:rFonts w:cstheme="minorHAnsi"/>
          <w:b w:val="0"/>
          <w:color w:val="auto"/>
        </w:rPr>
        <w:t xml:space="preserve"> The patients were randomly assigned either to the family practitioner clinic or the general medicine clinic.  313</w:t>
      </w:r>
      <w:r w:rsidRPr="00694757">
        <w:rPr>
          <w:rFonts w:cstheme="minorHAnsi"/>
          <w:b w:val="0"/>
          <w:color w:val="auto"/>
        </w:rPr>
        <w:t xml:space="preserve"> (38%) of these patients had to</w:t>
      </w:r>
      <w:r>
        <w:rPr>
          <w:rFonts w:cstheme="minorHAnsi"/>
          <w:b w:val="0"/>
          <w:color w:val="auto"/>
        </w:rPr>
        <w:t xml:space="preserve"> </w:t>
      </w:r>
      <w:r w:rsidRPr="00694757">
        <w:rPr>
          <w:rFonts w:cstheme="minorHAnsi"/>
          <w:b w:val="0"/>
          <w:color w:val="auto"/>
        </w:rPr>
        <w:t>be excluded from the study because they did not</w:t>
      </w:r>
      <w:r>
        <w:rPr>
          <w:rFonts w:cstheme="minorHAnsi"/>
          <w:b w:val="0"/>
          <w:color w:val="auto"/>
        </w:rPr>
        <w:t xml:space="preserve"> </w:t>
      </w:r>
      <w:r w:rsidRPr="00694757">
        <w:rPr>
          <w:rFonts w:cstheme="minorHAnsi"/>
          <w:b w:val="0"/>
          <w:color w:val="auto"/>
        </w:rPr>
        <w:t>keep their appointment, could not be included for</w:t>
      </w:r>
      <w:r>
        <w:rPr>
          <w:rFonts w:cstheme="minorHAnsi"/>
          <w:b w:val="0"/>
          <w:color w:val="auto"/>
        </w:rPr>
        <w:t xml:space="preserve"> </w:t>
      </w:r>
      <w:r w:rsidRPr="00694757">
        <w:rPr>
          <w:rFonts w:cstheme="minorHAnsi"/>
          <w:b w:val="0"/>
          <w:color w:val="auto"/>
        </w:rPr>
        <w:t xml:space="preserve">scheduling reasons, or had incomplete questionnaires. Thus, 508 patients </w:t>
      </w:r>
      <w:r w:rsidR="00A45FE2">
        <w:rPr>
          <w:rFonts w:cstheme="minorHAnsi"/>
          <w:b w:val="0"/>
          <w:color w:val="auto"/>
        </w:rPr>
        <w:t xml:space="preserve">(315 women – 62%, and 193 men – 38%) </w:t>
      </w:r>
      <w:r w:rsidRPr="00694757">
        <w:rPr>
          <w:rFonts w:cstheme="minorHAnsi"/>
          <w:b w:val="0"/>
          <w:color w:val="auto"/>
        </w:rPr>
        <w:t>participated in</w:t>
      </w:r>
      <w:r>
        <w:rPr>
          <w:rFonts w:cstheme="minorHAnsi"/>
          <w:b w:val="0"/>
          <w:color w:val="auto"/>
        </w:rPr>
        <w:t xml:space="preserve"> </w:t>
      </w:r>
      <w:r w:rsidRPr="00694757">
        <w:rPr>
          <w:rFonts w:cstheme="minorHAnsi"/>
          <w:b w:val="0"/>
          <w:color w:val="auto"/>
        </w:rPr>
        <w:t>the study, whic</w:t>
      </w:r>
      <w:r>
        <w:rPr>
          <w:rFonts w:cstheme="minorHAnsi"/>
          <w:b w:val="0"/>
          <w:color w:val="auto"/>
        </w:rPr>
        <w:t xml:space="preserve">h took place between </w:t>
      </w:r>
      <w:r w:rsidRPr="00694757">
        <w:rPr>
          <w:rFonts w:cstheme="minorHAnsi"/>
          <w:b w:val="0"/>
          <w:color w:val="auto"/>
        </w:rPr>
        <w:t>1990 and 1993.</w:t>
      </w:r>
      <w:r w:rsidR="00A45FE2">
        <w:rPr>
          <w:rFonts w:cstheme="minorHAnsi"/>
          <w:b w:val="0"/>
          <w:color w:val="auto"/>
        </w:rPr>
        <w:t xml:space="preserve"> While women and men had similar ages and ethnicities, women had significantly lower level of education and income, and significantly more children.  Fewer women than men were in the never-married category, and more women than men were separated, divorced or widowed.  </w:t>
      </w:r>
    </w:p>
    <w:p w14:paraId="659FD09A" w14:textId="77777777" w:rsidR="00624BFB" w:rsidRPr="00513B17" w:rsidRDefault="00624BFB" w:rsidP="00624BFB">
      <w:pPr>
        <w:pStyle w:val="Psychmadeclearheadings"/>
        <w:rPr>
          <w:rFonts w:cstheme="minorHAnsi"/>
          <w:color w:val="E36C0A" w:themeColor="accent6" w:themeShade="BF"/>
        </w:rPr>
      </w:pPr>
    </w:p>
    <w:p w14:paraId="4D50ACB4" w14:textId="38B3BE08" w:rsidR="007F1BC2" w:rsidRPr="005E57C4" w:rsidRDefault="00513B17" w:rsidP="00694757">
      <w:pPr>
        <w:pStyle w:val="Psychmadeclearheadings"/>
        <w:rPr>
          <w:rFonts w:cstheme="minorHAnsi"/>
          <w:color w:val="E36C0A" w:themeColor="accent6" w:themeShade="BF"/>
        </w:rPr>
      </w:pPr>
      <w:r w:rsidRPr="00513B17">
        <w:rPr>
          <w:rFonts w:cstheme="minorHAnsi"/>
          <w:color w:val="E36C0A" w:themeColor="accent6" w:themeShade="BF"/>
        </w:rPr>
        <w:t>Procedure</w:t>
      </w:r>
    </w:p>
    <w:p w14:paraId="088AD462" w14:textId="425F8F49" w:rsidR="00EF493E" w:rsidRDefault="007F1BC2" w:rsidP="00694757">
      <w:pPr>
        <w:pStyle w:val="Psychmadeclearheadings"/>
        <w:rPr>
          <w:rFonts w:cstheme="minorHAnsi"/>
          <w:b w:val="0"/>
          <w:color w:val="auto"/>
        </w:rPr>
      </w:pPr>
      <w:r>
        <w:rPr>
          <w:rFonts w:cstheme="minorHAnsi"/>
          <w:b w:val="0"/>
          <w:color w:val="auto"/>
        </w:rPr>
        <w:t xml:space="preserve">Participants were interviewed before their first appointment, for sociodemographic data and to measure self-reported depressive symptoms </w:t>
      </w:r>
      <w:r w:rsidR="008D7D99">
        <w:rPr>
          <w:rFonts w:cstheme="minorHAnsi"/>
          <w:b w:val="0"/>
          <w:color w:val="auto"/>
        </w:rPr>
        <w:t xml:space="preserve">(using the Beck Depression Inventory) </w:t>
      </w:r>
      <w:r>
        <w:rPr>
          <w:rFonts w:cstheme="minorHAnsi"/>
          <w:b w:val="0"/>
          <w:color w:val="auto"/>
        </w:rPr>
        <w:t xml:space="preserve">and general health. </w:t>
      </w:r>
      <w:r w:rsidR="008D7D99">
        <w:rPr>
          <w:rFonts w:cstheme="minorHAnsi"/>
          <w:b w:val="0"/>
          <w:color w:val="auto"/>
        </w:rPr>
        <w:t>The physicians were unaware of the BDI score of each patient.</w:t>
      </w:r>
    </w:p>
    <w:p w14:paraId="65E2A8CC" w14:textId="77777777" w:rsidR="00EF493E" w:rsidRDefault="00EF493E" w:rsidP="00694757">
      <w:pPr>
        <w:pStyle w:val="Psychmadeclearheadings"/>
        <w:rPr>
          <w:rFonts w:cstheme="minorHAnsi"/>
          <w:b w:val="0"/>
          <w:color w:val="auto"/>
        </w:rPr>
      </w:pPr>
    </w:p>
    <w:p w14:paraId="2AFE5BBF" w14:textId="5102722A" w:rsidR="007F1BC2" w:rsidRDefault="007F1BC2" w:rsidP="00694757">
      <w:pPr>
        <w:pStyle w:val="Psychmadeclearheadings"/>
        <w:rPr>
          <w:rFonts w:cstheme="minorHAnsi"/>
          <w:b w:val="0"/>
          <w:color w:val="auto"/>
        </w:rPr>
      </w:pPr>
      <w:r>
        <w:rPr>
          <w:rFonts w:cstheme="minorHAnsi"/>
          <w:b w:val="0"/>
          <w:color w:val="auto"/>
        </w:rPr>
        <w:t>Medical care was given by second and third-year family practice and general internal medicine residents, who each saw an average of 4.8 patients.</w:t>
      </w:r>
    </w:p>
    <w:p w14:paraId="2A5C0B38" w14:textId="77777777" w:rsidR="00624BFB" w:rsidRDefault="00624BFB" w:rsidP="00624BFB">
      <w:pPr>
        <w:pStyle w:val="Psychmadeclearheadings"/>
        <w:rPr>
          <w:rFonts w:cstheme="minorHAnsi"/>
          <w:b w:val="0"/>
          <w:color w:val="auto"/>
        </w:rPr>
      </w:pPr>
    </w:p>
    <w:p w14:paraId="3345CBA5" w14:textId="77777777" w:rsidR="00513B17" w:rsidRDefault="00513B17" w:rsidP="00513B17">
      <w:pPr>
        <w:pStyle w:val="Psychmadeclearheadings"/>
        <w:rPr>
          <w:rFonts w:cstheme="minorHAnsi"/>
          <w:color w:val="E36C0A" w:themeColor="accent6" w:themeShade="BF"/>
        </w:rPr>
      </w:pPr>
      <w:r w:rsidRPr="00623A35">
        <w:rPr>
          <w:rFonts w:cstheme="minorHAnsi"/>
          <w:color w:val="E36C0A" w:themeColor="accent6" w:themeShade="BF"/>
        </w:rPr>
        <w:t>Results</w:t>
      </w:r>
    </w:p>
    <w:p w14:paraId="156CBFCE" w14:textId="77777777" w:rsidR="00EF493E" w:rsidRDefault="00EF493E" w:rsidP="00513B17">
      <w:pPr>
        <w:pStyle w:val="Psychmadeclearheadings"/>
        <w:rPr>
          <w:rFonts w:cstheme="minorHAnsi"/>
          <w:color w:val="E36C0A" w:themeColor="accent6" w:themeShade="BF"/>
        </w:rPr>
      </w:pPr>
    </w:p>
    <w:tbl>
      <w:tblPr>
        <w:tblStyle w:val="TableGrid"/>
        <w:tblW w:w="0" w:type="auto"/>
        <w:tblInd w:w="108" w:type="dxa"/>
        <w:tblLook w:val="04A0" w:firstRow="1" w:lastRow="0" w:firstColumn="1" w:lastColumn="0" w:noHBand="0" w:noVBand="1"/>
      </w:tblPr>
      <w:tblGrid>
        <w:gridCol w:w="5103"/>
        <w:gridCol w:w="2375"/>
        <w:gridCol w:w="2376"/>
      </w:tblGrid>
      <w:tr w:rsidR="00253727" w14:paraId="3AE04BFA" w14:textId="77777777" w:rsidTr="00730FB7">
        <w:tc>
          <w:tcPr>
            <w:tcW w:w="5103" w:type="dxa"/>
            <w:shd w:val="clear" w:color="auto" w:fill="E36C0A" w:themeFill="accent6" w:themeFillShade="BF"/>
          </w:tcPr>
          <w:p w14:paraId="397DEB2B" w14:textId="7D3C9321" w:rsidR="00253727" w:rsidRDefault="00253727" w:rsidP="00253727">
            <w:pPr>
              <w:pStyle w:val="Psychmadeclearheadings"/>
              <w:jc w:val="center"/>
              <w:rPr>
                <w:rFonts w:cstheme="minorHAnsi"/>
                <w:color w:val="FFFFFF" w:themeColor="background1"/>
              </w:rPr>
            </w:pPr>
            <w:r>
              <w:rPr>
                <w:rFonts w:cstheme="minorHAnsi"/>
                <w:color w:val="FFFFFF" w:themeColor="background1"/>
              </w:rPr>
              <w:t>MEASUREMENT</w:t>
            </w:r>
          </w:p>
        </w:tc>
        <w:tc>
          <w:tcPr>
            <w:tcW w:w="2375" w:type="dxa"/>
            <w:shd w:val="clear" w:color="auto" w:fill="E36C0A" w:themeFill="accent6" w:themeFillShade="BF"/>
          </w:tcPr>
          <w:p w14:paraId="6CDE4E04" w14:textId="1CF3367C" w:rsidR="00253727" w:rsidRPr="00253727" w:rsidRDefault="00253727" w:rsidP="00730FB7">
            <w:pPr>
              <w:pStyle w:val="Psychmadeclearheadings"/>
              <w:jc w:val="center"/>
              <w:rPr>
                <w:rFonts w:cstheme="minorHAnsi"/>
                <w:color w:val="FFFFFF" w:themeColor="background1"/>
              </w:rPr>
            </w:pPr>
            <w:r>
              <w:rPr>
                <w:rFonts w:cstheme="minorHAnsi"/>
                <w:color w:val="FFFFFF" w:themeColor="background1"/>
              </w:rPr>
              <w:t>WOMEN</w:t>
            </w:r>
          </w:p>
        </w:tc>
        <w:tc>
          <w:tcPr>
            <w:tcW w:w="2376" w:type="dxa"/>
            <w:shd w:val="clear" w:color="auto" w:fill="E36C0A" w:themeFill="accent6" w:themeFillShade="BF"/>
          </w:tcPr>
          <w:p w14:paraId="2763CDF1" w14:textId="7F5507E8" w:rsidR="00253727" w:rsidRPr="00253727" w:rsidRDefault="00253727" w:rsidP="00730FB7">
            <w:pPr>
              <w:pStyle w:val="Psychmadeclearheadings"/>
              <w:jc w:val="center"/>
              <w:rPr>
                <w:rFonts w:cstheme="minorHAnsi"/>
                <w:color w:val="FFFFFF" w:themeColor="background1"/>
              </w:rPr>
            </w:pPr>
            <w:r>
              <w:rPr>
                <w:rFonts w:cstheme="minorHAnsi"/>
                <w:color w:val="FFFFFF" w:themeColor="background1"/>
              </w:rPr>
              <w:t>MEN</w:t>
            </w:r>
          </w:p>
        </w:tc>
      </w:tr>
      <w:tr w:rsidR="00253727" w14:paraId="63E94B02" w14:textId="77777777" w:rsidTr="00730FB7">
        <w:tc>
          <w:tcPr>
            <w:tcW w:w="5103" w:type="dxa"/>
          </w:tcPr>
          <w:p w14:paraId="3DE71F4E" w14:textId="71837D14" w:rsidR="00253727" w:rsidRPr="00253727" w:rsidRDefault="00253727" w:rsidP="00513B17">
            <w:pPr>
              <w:pStyle w:val="Psychmadeclearheadings"/>
              <w:rPr>
                <w:rFonts w:cstheme="minorHAnsi"/>
                <w:b w:val="0"/>
                <w:color w:val="auto"/>
              </w:rPr>
            </w:pPr>
            <w:r>
              <w:rPr>
                <w:rFonts w:cstheme="minorHAnsi"/>
                <w:b w:val="0"/>
                <w:color w:val="auto"/>
              </w:rPr>
              <w:t>Mean BDI score</w:t>
            </w:r>
            <w:r w:rsidR="00BF741C">
              <w:rPr>
                <w:rFonts w:cstheme="minorHAnsi"/>
                <w:b w:val="0"/>
                <w:color w:val="auto"/>
              </w:rPr>
              <w:t xml:space="preserve"> (</w:t>
            </w:r>
            <w:r w:rsidR="00BF741C">
              <w:rPr>
                <w:b w:val="0"/>
                <w:color w:val="auto"/>
                <w:lang w:val="en-US"/>
              </w:rPr>
              <w:t xml:space="preserve">BDI score </w:t>
            </w:r>
            <w:r w:rsidR="00BF741C">
              <w:rPr>
                <w:b w:val="0"/>
                <w:color w:val="auto"/>
                <w:u w:val="single"/>
                <w:lang w:val="en-US"/>
              </w:rPr>
              <w:t xml:space="preserve">&lt; </w:t>
            </w:r>
            <w:r w:rsidR="00BF741C" w:rsidRPr="00730FB7">
              <w:rPr>
                <w:b w:val="0"/>
                <w:color w:val="auto"/>
                <w:lang w:val="en-US"/>
              </w:rPr>
              <w:t>9 indicate</w:t>
            </w:r>
            <w:r w:rsidR="00BF741C">
              <w:rPr>
                <w:b w:val="0"/>
                <w:color w:val="auto"/>
                <w:lang w:val="en-US"/>
              </w:rPr>
              <w:t>s</w:t>
            </w:r>
            <w:r w:rsidR="00BF741C" w:rsidRPr="00730FB7">
              <w:rPr>
                <w:b w:val="0"/>
                <w:color w:val="auto"/>
                <w:lang w:val="en-US"/>
              </w:rPr>
              <w:t xml:space="preserve"> moderate depression</w:t>
            </w:r>
            <w:r w:rsidR="00BF741C">
              <w:rPr>
                <w:b w:val="0"/>
                <w:color w:val="auto"/>
                <w:lang w:val="en-US"/>
              </w:rPr>
              <w:t>)</w:t>
            </w:r>
            <w:r w:rsidR="00BF741C" w:rsidRPr="00730FB7">
              <w:rPr>
                <w:b w:val="0"/>
                <w:color w:val="auto"/>
                <w:lang w:val="en-US"/>
              </w:rPr>
              <w:t>.</w:t>
            </w:r>
          </w:p>
        </w:tc>
        <w:tc>
          <w:tcPr>
            <w:tcW w:w="2375" w:type="dxa"/>
          </w:tcPr>
          <w:p w14:paraId="49CF7CDA" w14:textId="2253F0B2" w:rsidR="00253727" w:rsidRPr="00730FB7" w:rsidRDefault="00730FB7" w:rsidP="00730FB7">
            <w:pPr>
              <w:pStyle w:val="Psychmadeclearheadings"/>
              <w:jc w:val="center"/>
              <w:rPr>
                <w:rFonts w:cstheme="minorHAnsi"/>
                <w:b w:val="0"/>
                <w:color w:val="auto"/>
              </w:rPr>
            </w:pPr>
            <w:r w:rsidRPr="00730FB7">
              <w:rPr>
                <w:rFonts w:cstheme="minorHAnsi"/>
                <w:b w:val="0"/>
                <w:color w:val="auto"/>
              </w:rPr>
              <w:t>6.4</w:t>
            </w:r>
          </w:p>
        </w:tc>
        <w:tc>
          <w:tcPr>
            <w:tcW w:w="2376" w:type="dxa"/>
          </w:tcPr>
          <w:p w14:paraId="37F59887" w14:textId="0945B250" w:rsidR="00253727" w:rsidRPr="00730FB7" w:rsidRDefault="00730FB7" w:rsidP="00730FB7">
            <w:pPr>
              <w:pStyle w:val="Psychmadeclearheadings"/>
              <w:jc w:val="center"/>
              <w:rPr>
                <w:rFonts w:cstheme="minorHAnsi"/>
                <w:b w:val="0"/>
                <w:color w:val="auto"/>
              </w:rPr>
            </w:pPr>
            <w:r w:rsidRPr="00730FB7">
              <w:rPr>
                <w:rFonts w:cstheme="minorHAnsi"/>
                <w:b w:val="0"/>
                <w:color w:val="auto"/>
              </w:rPr>
              <w:t>4.3</w:t>
            </w:r>
          </w:p>
        </w:tc>
      </w:tr>
      <w:tr w:rsidR="00253727" w14:paraId="456E229B" w14:textId="77777777" w:rsidTr="00730FB7">
        <w:tc>
          <w:tcPr>
            <w:tcW w:w="5103" w:type="dxa"/>
          </w:tcPr>
          <w:p w14:paraId="15CF7651" w14:textId="230A76AA" w:rsidR="00253727" w:rsidRPr="00253727" w:rsidRDefault="00253727" w:rsidP="00513B17">
            <w:pPr>
              <w:pStyle w:val="Psychmadeclearheadings"/>
              <w:rPr>
                <w:rFonts w:cstheme="minorHAnsi"/>
                <w:b w:val="0"/>
                <w:color w:val="auto"/>
              </w:rPr>
            </w:pPr>
            <w:r>
              <w:rPr>
                <w:rFonts w:cstheme="minorHAnsi"/>
                <w:b w:val="0"/>
                <w:color w:val="auto"/>
              </w:rPr>
              <w:t>No. of v</w:t>
            </w:r>
            <w:r w:rsidRPr="00253727">
              <w:rPr>
                <w:rFonts w:cstheme="minorHAnsi"/>
                <w:b w:val="0"/>
                <w:color w:val="auto"/>
              </w:rPr>
              <w:t>isits to primary care physicians</w:t>
            </w:r>
          </w:p>
        </w:tc>
        <w:tc>
          <w:tcPr>
            <w:tcW w:w="2375" w:type="dxa"/>
          </w:tcPr>
          <w:p w14:paraId="594556DE" w14:textId="51D64BC7" w:rsidR="00253727" w:rsidRPr="00730FB7" w:rsidRDefault="00730FB7" w:rsidP="00730FB7">
            <w:pPr>
              <w:pStyle w:val="Psychmadeclearheadings"/>
              <w:jc w:val="center"/>
              <w:rPr>
                <w:rFonts w:cstheme="minorHAnsi"/>
                <w:b w:val="0"/>
                <w:color w:val="auto"/>
              </w:rPr>
            </w:pPr>
            <w:r w:rsidRPr="00730FB7">
              <w:rPr>
                <w:rFonts w:cstheme="minorHAnsi"/>
                <w:b w:val="0"/>
                <w:color w:val="auto"/>
              </w:rPr>
              <w:t>4.0</w:t>
            </w:r>
          </w:p>
        </w:tc>
        <w:tc>
          <w:tcPr>
            <w:tcW w:w="2376" w:type="dxa"/>
          </w:tcPr>
          <w:p w14:paraId="54225D9D" w14:textId="2525EB49" w:rsidR="00253727" w:rsidRPr="00730FB7" w:rsidRDefault="00730FB7" w:rsidP="00730FB7">
            <w:pPr>
              <w:pStyle w:val="Psychmadeclearheadings"/>
              <w:jc w:val="center"/>
              <w:rPr>
                <w:rFonts w:cstheme="minorHAnsi"/>
                <w:b w:val="0"/>
                <w:color w:val="auto"/>
              </w:rPr>
            </w:pPr>
            <w:r w:rsidRPr="00730FB7">
              <w:rPr>
                <w:rFonts w:cstheme="minorHAnsi"/>
                <w:b w:val="0"/>
                <w:color w:val="auto"/>
              </w:rPr>
              <w:t>3.1</w:t>
            </w:r>
          </w:p>
        </w:tc>
      </w:tr>
      <w:tr w:rsidR="00253727" w14:paraId="05C0A950" w14:textId="77777777" w:rsidTr="00730FB7">
        <w:tc>
          <w:tcPr>
            <w:tcW w:w="5103" w:type="dxa"/>
            <w:shd w:val="clear" w:color="auto" w:fill="FBD4B4" w:themeFill="accent6" w:themeFillTint="66"/>
          </w:tcPr>
          <w:p w14:paraId="77A46BF5" w14:textId="01A42C89" w:rsidR="00253727" w:rsidRPr="00A43123" w:rsidRDefault="00BF741C" w:rsidP="00513B17">
            <w:pPr>
              <w:pStyle w:val="Psychmadeclearheadings"/>
              <w:rPr>
                <w:rFonts w:cstheme="minorHAnsi"/>
                <w:b w:val="0"/>
                <w:color w:val="auto"/>
              </w:rPr>
            </w:pPr>
            <w:r>
              <w:rPr>
                <w:rFonts w:cstheme="minorHAnsi"/>
                <w:b w:val="0"/>
                <w:color w:val="auto"/>
              </w:rPr>
              <w:t>No.</w:t>
            </w:r>
            <w:r w:rsidR="00A43123" w:rsidRPr="00A43123">
              <w:rPr>
                <w:rFonts w:cstheme="minorHAnsi"/>
                <w:b w:val="0"/>
                <w:color w:val="auto"/>
              </w:rPr>
              <w:t xml:space="preserve"> </w:t>
            </w:r>
            <w:r>
              <w:rPr>
                <w:rFonts w:cstheme="minorHAnsi"/>
                <w:b w:val="0"/>
                <w:color w:val="auto"/>
              </w:rPr>
              <w:t xml:space="preserve">with </w:t>
            </w:r>
            <w:r w:rsidR="00A43123" w:rsidRPr="00A43123">
              <w:rPr>
                <w:rFonts w:cstheme="minorHAnsi"/>
                <w:b w:val="0"/>
                <w:color w:val="auto"/>
              </w:rPr>
              <w:t>high BDI score diagnosed as depressed</w:t>
            </w:r>
          </w:p>
        </w:tc>
        <w:tc>
          <w:tcPr>
            <w:tcW w:w="2375" w:type="dxa"/>
            <w:shd w:val="clear" w:color="auto" w:fill="FBD4B4" w:themeFill="accent6" w:themeFillTint="66"/>
          </w:tcPr>
          <w:p w14:paraId="2D327498" w14:textId="423B7A07" w:rsidR="00253727" w:rsidRPr="00BF741C" w:rsidRDefault="00BF741C" w:rsidP="00730FB7">
            <w:pPr>
              <w:pStyle w:val="Psychmadeclearheadings"/>
              <w:jc w:val="center"/>
              <w:rPr>
                <w:rFonts w:cstheme="minorHAnsi"/>
                <w:b w:val="0"/>
                <w:color w:val="auto"/>
              </w:rPr>
            </w:pPr>
            <w:r w:rsidRPr="00BF741C">
              <w:rPr>
                <w:rFonts w:cstheme="minorHAnsi"/>
                <w:b w:val="0"/>
                <w:color w:val="auto"/>
              </w:rPr>
              <w:t>31 (out of 94)</w:t>
            </w:r>
          </w:p>
        </w:tc>
        <w:tc>
          <w:tcPr>
            <w:tcW w:w="2376" w:type="dxa"/>
            <w:shd w:val="clear" w:color="auto" w:fill="FBD4B4" w:themeFill="accent6" w:themeFillTint="66"/>
          </w:tcPr>
          <w:p w14:paraId="03AFAE5C" w14:textId="0F4928B6" w:rsidR="00253727" w:rsidRPr="00BF741C" w:rsidRDefault="00BF741C" w:rsidP="00730FB7">
            <w:pPr>
              <w:pStyle w:val="Psychmadeclearheadings"/>
              <w:jc w:val="center"/>
              <w:rPr>
                <w:rFonts w:cstheme="minorHAnsi"/>
                <w:b w:val="0"/>
                <w:color w:val="auto"/>
              </w:rPr>
            </w:pPr>
            <w:r w:rsidRPr="00BF741C">
              <w:rPr>
                <w:rFonts w:cstheme="minorHAnsi"/>
                <w:b w:val="0"/>
                <w:color w:val="auto"/>
              </w:rPr>
              <w:t>5 (out of 36)</w:t>
            </w:r>
          </w:p>
        </w:tc>
      </w:tr>
      <w:tr w:rsidR="00253727" w14:paraId="141E5024" w14:textId="77777777" w:rsidTr="00730FB7">
        <w:tc>
          <w:tcPr>
            <w:tcW w:w="5103" w:type="dxa"/>
            <w:shd w:val="clear" w:color="auto" w:fill="FBD4B4" w:themeFill="accent6" w:themeFillTint="66"/>
          </w:tcPr>
          <w:p w14:paraId="0362B814" w14:textId="350B778E" w:rsidR="00253727" w:rsidRPr="00A43123" w:rsidRDefault="00BF741C" w:rsidP="00513B17">
            <w:pPr>
              <w:pStyle w:val="Psychmadeclearheadings"/>
              <w:rPr>
                <w:rFonts w:cstheme="minorHAnsi"/>
                <w:b w:val="0"/>
                <w:color w:val="auto"/>
              </w:rPr>
            </w:pPr>
            <w:r>
              <w:rPr>
                <w:rFonts w:cstheme="minorHAnsi"/>
                <w:b w:val="0"/>
                <w:color w:val="auto"/>
              </w:rPr>
              <w:t xml:space="preserve">No. </w:t>
            </w:r>
            <w:r w:rsidR="00A43123" w:rsidRPr="00A43123">
              <w:rPr>
                <w:rFonts w:cstheme="minorHAnsi"/>
                <w:b w:val="0"/>
                <w:color w:val="auto"/>
              </w:rPr>
              <w:t xml:space="preserve"> with</w:t>
            </w:r>
            <w:r w:rsidR="00A43123">
              <w:rPr>
                <w:rFonts w:cstheme="minorHAnsi"/>
                <w:b w:val="0"/>
                <w:color w:val="auto"/>
              </w:rPr>
              <w:t xml:space="preserve"> low BDI score diagnosed as depressed</w:t>
            </w:r>
          </w:p>
        </w:tc>
        <w:tc>
          <w:tcPr>
            <w:tcW w:w="2375" w:type="dxa"/>
            <w:shd w:val="clear" w:color="auto" w:fill="FBD4B4" w:themeFill="accent6" w:themeFillTint="66"/>
          </w:tcPr>
          <w:p w14:paraId="4B2C03C8" w14:textId="15FA9410" w:rsidR="00253727" w:rsidRPr="00BF741C" w:rsidRDefault="00BF741C" w:rsidP="00730FB7">
            <w:pPr>
              <w:pStyle w:val="Psychmadeclearheadings"/>
              <w:jc w:val="center"/>
              <w:rPr>
                <w:rFonts w:cstheme="minorHAnsi"/>
                <w:b w:val="0"/>
                <w:color w:val="auto"/>
              </w:rPr>
            </w:pPr>
            <w:r w:rsidRPr="00BF741C">
              <w:rPr>
                <w:rFonts w:cstheme="minorHAnsi"/>
                <w:b w:val="0"/>
                <w:color w:val="auto"/>
              </w:rPr>
              <w:t>29 (out of 221)</w:t>
            </w:r>
          </w:p>
        </w:tc>
        <w:tc>
          <w:tcPr>
            <w:tcW w:w="2376" w:type="dxa"/>
            <w:shd w:val="clear" w:color="auto" w:fill="FBD4B4" w:themeFill="accent6" w:themeFillTint="66"/>
          </w:tcPr>
          <w:p w14:paraId="7299DF74" w14:textId="2C889858" w:rsidR="00253727" w:rsidRPr="00BF741C" w:rsidRDefault="00BF741C" w:rsidP="00730FB7">
            <w:pPr>
              <w:pStyle w:val="Psychmadeclearheadings"/>
              <w:jc w:val="center"/>
              <w:rPr>
                <w:rFonts w:cstheme="minorHAnsi"/>
                <w:b w:val="0"/>
                <w:color w:val="auto"/>
              </w:rPr>
            </w:pPr>
            <w:r w:rsidRPr="00BF741C">
              <w:rPr>
                <w:rFonts w:cstheme="minorHAnsi"/>
                <w:b w:val="0"/>
                <w:color w:val="auto"/>
              </w:rPr>
              <w:t>12 (out of 157)</w:t>
            </w:r>
          </w:p>
        </w:tc>
      </w:tr>
      <w:tr w:rsidR="00A43123" w14:paraId="42825DF8" w14:textId="77777777" w:rsidTr="00730FB7">
        <w:tc>
          <w:tcPr>
            <w:tcW w:w="5103" w:type="dxa"/>
            <w:shd w:val="clear" w:color="auto" w:fill="FBD4B4" w:themeFill="accent6" w:themeFillTint="66"/>
          </w:tcPr>
          <w:p w14:paraId="377BD9A5" w14:textId="13F657D2" w:rsidR="00A43123" w:rsidRPr="00A43123" w:rsidRDefault="00A43123" w:rsidP="00513B17">
            <w:pPr>
              <w:pStyle w:val="Psychmadeclearheadings"/>
              <w:rPr>
                <w:rFonts w:cstheme="minorHAnsi"/>
                <w:b w:val="0"/>
                <w:color w:val="auto"/>
              </w:rPr>
            </w:pPr>
            <w:r w:rsidRPr="00A43123">
              <w:rPr>
                <w:rFonts w:cstheme="minorHAnsi"/>
                <w:b w:val="0"/>
                <w:color w:val="auto"/>
              </w:rPr>
              <w:t>Total</w:t>
            </w:r>
            <w:r w:rsidR="00BF741C">
              <w:rPr>
                <w:rFonts w:cstheme="minorHAnsi"/>
                <w:b w:val="0"/>
                <w:color w:val="auto"/>
              </w:rPr>
              <w:t xml:space="preserve"> % diagnosed as depressed</w:t>
            </w:r>
          </w:p>
        </w:tc>
        <w:tc>
          <w:tcPr>
            <w:tcW w:w="2375" w:type="dxa"/>
            <w:shd w:val="clear" w:color="auto" w:fill="FBD4B4" w:themeFill="accent6" w:themeFillTint="66"/>
          </w:tcPr>
          <w:p w14:paraId="25596B7B" w14:textId="690D9A67" w:rsidR="00A43123" w:rsidRPr="00BF741C" w:rsidRDefault="00BF741C" w:rsidP="00730FB7">
            <w:pPr>
              <w:pStyle w:val="Psychmadeclearheadings"/>
              <w:jc w:val="center"/>
              <w:rPr>
                <w:rFonts w:cstheme="minorHAnsi"/>
                <w:b w:val="0"/>
                <w:color w:val="auto"/>
              </w:rPr>
            </w:pPr>
            <w:r w:rsidRPr="00BF741C">
              <w:rPr>
                <w:rFonts w:cstheme="minorHAnsi"/>
                <w:b w:val="0"/>
                <w:color w:val="auto"/>
              </w:rPr>
              <w:t>19.1%</w:t>
            </w:r>
            <w:r w:rsidR="00D50B40">
              <w:rPr>
                <w:rFonts w:cstheme="minorHAnsi"/>
                <w:b w:val="0"/>
                <w:color w:val="auto"/>
              </w:rPr>
              <w:t xml:space="preserve"> (60 out of 315)</w:t>
            </w:r>
          </w:p>
        </w:tc>
        <w:tc>
          <w:tcPr>
            <w:tcW w:w="2376" w:type="dxa"/>
            <w:shd w:val="clear" w:color="auto" w:fill="FBD4B4" w:themeFill="accent6" w:themeFillTint="66"/>
          </w:tcPr>
          <w:p w14:paraId="727D0DAB" w14:textId="7A7787C5" w:rsidR="00A43123" w:rsidRPr="00BF741C" w:rsidRDefault="00BF741C" w:rsidP="00730FB7">
            <w:pPr>
              <w:pStyle w:val="Psychmadeclearheadings"/>
              <w:jc w:val="center"/>
              <w:rPr>
                <w:rFonts w:cstheme="minorHAnsi"/>
                <w:b w:val="0"/>
                <w:color w:val="auto"/>
              </w:rPr>
            </w:pPr>
            <w:r w:rsidRPr="00BF741C">
              <w:rPr>
                <w:rFonts w:cstheme="minorHAnsi"/>
                <w:b w:val="0"/>
                <w:color w:val="auto"/>
              </w:rPr>
              <w:t>8.8%</w:t>
            </w:r>
            <w:r w:rsidR="00E8184A">
              <w:rPr>
                <w:rFonts w:cstheme="minorHAnsi"/>
                <w:b w:val="0"/>
                <w:color w:val="auto"/>
              </w:rPr>
              <w:t xml:space="preserve"> (17 out of 193)</w:t>
            </w:r>
          </w:p>
        </w:tc>
      </w:tr>
    </w:tbl>
    <w:p w14:paraId="49A3C11C" w14:textId="77777777" w:rsidR="003B5B2E" w:rsidRPr="00A40D63" w:rsidRDefault="003B5B2E" w:rsidP="003B5B2E">
      <w:pPr>
        <w:pStyle w:val="ListParagraph"/>
        <w:widowControl w:val="0"/>
        <w:autoSpaceDE w:val="0"/>
        <w:autoSpaceDN w:val="0"/>
        <w:adjustRightInd w:val="0"/>
        <w:ind w:left="360"/>
        <w:rPr>
          <w:rFonts w:cstheme="minorHAnsi"/>
        </w:rPr>
      </w:pPr>
    </w:p>
    <w:p w14:paraId="3F2F5215" w14:textId="652F77A3" w:rsidR="00EF493E" w:rsidRDefault="00BF741C" w:rsidP="00513B17">
      <w:pPr>
        <w:pStyle w:val="Psychmadeclearheadings"/>
        <w:rPr>
          <w:rFonts w:cstheme="minorHAnsi"/>
          <w:b w:val="0"/>
          <w:color w:val="auto"/>
        </w:rPr>
      </w:pPr>
      <w:r>
        <w:rPr>
          <w:rFonts w:cstheme="minorHAnsi"/>
          <w:b w:val="0"/>
          <w:color w:val="auto"/>
        </w:rPr>
        <w:lastRenderedPageBreak/>
        <w:t xml:space="preserve">For both men and women, those with </w:t>
      </w:r>
      <w:r w:rsidR="00D50B40">
        <w:rPr>
          <w:rFonts w:cstheme="minorHAnsi"/>
          <w:b w:val="0"/>
          <w:color w:val="auto"/>
        </w:rPr>
        <w:t xml:space="preserve">most visits to primary care physicians were most likely to be diagnosed as depressed.  This was so for those with low and with high BDI scores.  Women who were separated, divorced or widowed were almost 5 times as likely to be diagnosed as depressed as were the never married. This pattern was not seen with men. </w:t>
      </w:r>
    </w:p>
    <w:p w14:paraId="56A0890D" w14:textId="77777777" w:rsidR="00E8184A" w:rsidRPr="00A40D63" w:rsidRDefault="00E8184A" w:rsidP="00513B17">
      <w:pPr>
        <w:pStyle w:val="Psychmadeclearheadings"/>
        <w:rPr>
          <w:rFonts w:cstheme="minorHAnsi"/>
          <w:b w:val="0"/>
          <w:color w:val="auto"/>
        </w:rPr>
      </w:pPr>
    </w:p>
    <w:p w14:paraId="497A456A" w14:textId="77777777" w:rsidR="00513B17" w:rsidRPr="00513B17" w:rsidRDefault="00513B17" w:rsidP="00513B17">
      <w:pPr>
        <w:pStyle w:val="Psychmadeclearheadings"/>
        <w:rPr>
          <w:rFonts w:cstheme="minorHAnsi"/>
          <w:color w:val="E36C0A" w:themeColor="accent6" w:themeShade="BF"/>
        </w:rPr>
      </w:pPr>
      <w:r w:rsidRPr="00513B17">
        <w:rPr>
          <w:rFonts w:cstheme="minorHAnsi"/>
          <w:color w:val="E36C0A" w:themeColor="accent6" w:themeShade="BF"/>
        </w:rPr>
        <w:t>Conclusion</w:t>
      </w:r>
    </w:p>
    <w:p w14:paraId="56B12152" w14:textId="2AB0F34E" w:rsidR="0044311A" w:rsidRDefault="00E8184A" w:rsidP="00930F96">
      <w:pPr>
        <w:pStyle w:val="Psychmadeclearheadings"/>
        <w:rPr>
          <w:rFonts w:cstheme="minorHAnsi"/>
          <w:b w:val="0"/>
          <w:color w:val="auto"/>
        </w:rPr>
      </w:pPr>
      <w:r>
        <w:rPr>
          <w:rFonts w:cstheme="minorHAnsi"/>
          <w:b w:val="0"/>
          <w:color w:val="auto"/>
        </w:rPr>
        <w:t xml:space="preserve">Women in this study were significantly more likely than men to be diagnosed with depression. </w:t>
      </w:r>
      <w:r w:rsidR="00930F96" w:rsidRPr="00930F96">
        <w:rPr>
          <w:rFonts w:cstheme="minorHAnsi"/>
          <w:b w:val="0"/>
          <w:color w:val="auto"/>
        </w:rPr>
        <w:t>The gender-spec</w:t>
      </w:r>
      <w:r w:rsidR="00930F96">
        <w:rPr>
          <w:rFonts w:cstheme="minorHAnsi"/>
          <w:b w:val="0"/>
          <w:color w:val="auto"/>
        </w:rPr>
        <w:t xml:space="preserve">ific analyses revealed that the </w:t>
      </w:r>
      <w:r w:rsidR="00930F96" w:rsidRPr="00930F96">
        <w:rPr>
          <w:rFonts w:cstheme="minorHAnsi"/>
          <w:b w:val="0"/>
          <w:color w:val="auto"/>
        </w:rPr>
        <w:t>diagnosis of depression for both women and men</w:t>
      </w:r>
      <w:r w:rsidR="00930F96">
        <w:rPr>
          <w:rFonts w:cstheme="minorHAnsi"/>
          <w:b w:val="0"/>
          <w:color w:val="auto"/>
        </w:rPr>
        <w:t xml:space="preserve"> </w:t>
      </w:r>
      <w:r w:rsidR="00930F96" w:rsidRPr="00930F96">
        <w:rPr>
          <w:rFonts w:cstheme="minorHAnsi"/>
          <w:b w:val="0"/>
          <w:color w:val="auto"/>
        </w:rPr>
        <w:t xml:space="preserve">was significantly predicted by </w:t>
      </w:r>
      <w:r w:rsidR="00F53CBF">
        <w:rPr>
          <w:rFonts w:cstheme="minorHAnsi"/>
          <w:b w:val="0"/>
          <w:color w:val="auto"/>
        </w:rPr>
        <w:t>primary care use</w:t>
      </w:r>
      <w:r w:rsidR="00930F96" w:rsidRPr="00930F96">
        <w:rPr>
          <w:rFonts w:cstheme="minorHAnsi"/>
          <w:b w:val="0"/>
          <w:color w:val="auto"/>
        </w:rPr>
        <w:t xml:space="preserve"> and BDI</w:t>
      </w:r>
      <w:r w:rsidR="00B41E53">
        <w:rPr>
          <w:rFonts w:cstheme="minorHAnsi"/>
          <w:b w:val="0"/>
          <w:color w:val="auto"/>
        </w:rPr>
        <w:t xml:space="preserve"> score. However,</w:t>
      </w:r>
      <w:r w:rsidR="00930F96">
        <w:rPr>
          <w:rFonts w:cstheme="minorHAnsi"/>
          <w:b w:val="0"/>
          <w:color w:val="auto"/>
        </w:rPr>
        <w:t xml:space="preserve"> women</w:t>
      </w:r>
      <w:r w:rsidR="00B41E53">
        <w:rPr>
          <w:rFonts w:cstheme="minorHAnsi"/>
          <w:b w:val="0"/>
          <w:color w:val="auto"/>
        </w:rPr>
        <w:t xml:space="preserve"> with high BDI scores were more likely than men to be diagnosed as depressed by their primary care physicians, even with a similar number of visits.</w:t>
      </w:r>
      <w:r w:rsidR="008D7D99">
        <w:rPr>
          <w:rFonts w:cstheme="minorHAnsi"/>
          <w:b w:val="0"/>
          <w:color w:val="auto"/>
        </w:rPr>
        <w:t xml:space="preserve">  Moreover, it is suggested that physicians perceive divorced, separated or widowed women presenting with health issues as more likely to be depressed than men presenting with the same issues.  This could represent a sexist tendency to characterise women’s problems as psychosomatic.</w:t>
      </w:r>
    </w:p>
    <w:p w14:paraId="384ABA8E" w14:textId="77777777" w:rsidR="003330EF" w:rsidRDefault="003330EF" w:rsidP="003330EF">
      <w:pPr>
        <w:pStyle w:val="Psychmadeclearheadings"/>
        <w:rPr>
          <w:rFonts w:cstheme="minorHAnsi"/>
          <w:b w:val="0"/>
          <w:color w:val="000000" w:themeColor="text1"/>
        </w:rPr>
      </w:pPr>
    </w:p>
    <w:p w14:paraId="317B4747" w14:textId="13A61814" w:rsidR="00513B17" w:rsidRPr="00513B17" w:rsidRDefault="00513B17" w:rsidP="00513B17">
      <w:pPr>
        <w:pStyle w:val="Psychmadeclearheadings"/>
        <w:rPr>
          <w:rFonts w:cstheme="minorHAnsi"/>
          <w:color w:val="E36C0A" w:themeColor="accent6" w:themeShade="BF"/>
        </w:rPr>
      </w:pPr>
      <w:r w:rsidRPr="00513B17">
        <w:rPr>
          <w:rFonts w:cstheme="minorHAnsi"/>
          <w:color w:val="E36C0A" w:themeColor="accent6" w:themeShade="BF"/>
          <w:sz w:val="28"/>
          <w:szCs w:val="28"/>
        </w:rPr>
        <w:t xml:space="preserve">Evaluation of </w:t>
      </w:r>
      <w:proofErr w:type="spellStart"/>
      <w:r w:rsidR="00B41E53">
        <w:rPr>
          <w:rFonts w:cstheme="minorHAnsi"/>
          <w:color w:val="E36C0A" w:themeColor="accent6" w:themeShade="BF"/>
          <w:sz w:val="28"/>
          <w:szCs w:val="28"/>
        </w:rPr>
        <w:t>Bertakis</w:t>
      </w:r>
      <w:proofErr w:type="spellEnd"/>
      <w:r w:rsidR="00985B2E">
        <w:rPr>
          <w:rFonts w:cstheme="minorHAnsi"/>
          <w:color w:val="E36C0A" w:themeColor="accent6" w:themeShade="BF"/>
          <w:sz w:val="28"/>
          <w:szCs w:val="28"/>
        </w:rPr>
        <w:t xml:space="preserve"> et al. (200</w:t>
      </w:r>
      <w:r w:rsidR="00B41E53">
        <w:rPr>
          <w:rFonts w:cstheme="minorHAnsi"/>
          <w:color w:val="E36C0A" w:themeColor="accent6" w:themeShade="BF"/>
          <w:sz w:val="28"/>
          <w:szCs w:val="28"/>
        </w:rPr>
        <w:t>1</w:t>
      </w:r>
      <w:r w:rsidR="00207CE4">
        <w:rPr>
          <w:rFonts w:cstheme="minorHAnsi"/>
          <w:color w:val="E36C0A" w:themeColor="accent6" w:themeShade="BF"/>
          <w:sz w:val="28"/>
          <w:szCs w:val="28"/>
        </w:rPr>
        <w:t>)</w:t>
      </w:r>
    </w:p>
    <w:p w14:paraId="616A3C91" w14:textId="77777777" w:rsidR="00513B17" w:rsidRPr="00513B17" w:rsidRDefault="00513B17" w:rsidP="00513B17">
      <w:pPr>
        <w:pStyle w:val="Psychmadeclearheadings"/>
        <w:rPr>
          <w:rFonts w:cstheme="minorHAnsi"/>
          <w:color w:val="E36C0A" w:themeColor="accent6" w:themeShade="BF"/>
        </w:rPr>
      </w:pPr>
      <w:r w:rsidRPr="00513B17">
        <w:rPr>
          <w:rFonts w:cstheme="minorHAnsi"/>
          <w:color w:val="E36C0A" w:themeColor="accent6" w:themeShade="BF"/>
        </w:rPr>
        <w:t>Strengths</w:t>
      </w:r>
    </w:p>
    <w:p w14:paraId="6CBA925F" w14:textId="209861B6" w:rsidR="00482702" w:rsidRPr="00BE2449" w:rsidRDefault="00F53CBF" w:rsidP="00482702">
      <w:pPr>
        <w:pStyle w:val="Psychmadeclearheadings"/>
        <w:numPr>
          <w:ilvl w:val="0"/>
          <w:numId w:val="1"/>
        </w:numPr>
        <w:rPr>
          <w:rFonts w:cstheme="minorHAnsi"/>
          <w:b w:val="0"/>
          <w:color w:val="auto"/>
        </w:rPr>
      </w:pPr>
      <w:r>
        <w:rPr>
          <w:rFonts w:eastAsia="Times New Roman" w:cstheme="minorHAnsi"/>
          <w:b w:val="0"/>
          <w:color w:val="auto"/>
          <w:lang w:eastAsia="en-GB"/>
        </w:rPr>
        <w:t>Many variables were measured to increase the reliability of the results: sociodemographic and health variables; mean BDI scores; number of primary care visits.</w:t>
      </w:r>
    </w:p>
    <w:p w14:paraId="10E95577" w14:textId="2624DC32" w:rsidR="00F53CBF" w:rsidRPr="00F53CBF" w:rsidRDefault="00F84B7A" w:rsidP="00482702">
      <w:pPr>
        <w:pStyle w:val="Psychmadeclearheadings"/>
        <w:numPr>
          <w:ilvl w:val="0"/>
          <w:numId w:val="1"/>
        </w:numPr>
        <w:rPr>
          <w:rFonts w:cstheme="minorHAnsi"/>
          <w:b w:val="0"/>
          <w:color w:val="auto"/>
        </w:rPr>
      </w:pPr>
      <w:r>
        <w:rPr>
          <w:rFonts w:cstheme="minorHAnsi"/>
          <w:b w:val="0"/>
          <w:color w:val="auto"/>
        </w:rPr>
        <w:t>Comparing the diagnosis of those with high BDI scores with the diagnosis of those with low BDI scores was a useful control that illustrated the validity of the identification of gender bias only in those with high BDI scores.</w:t>
      </w:r>
    </w:p>
    <w:p w14:paraId="00A20990" w14:textId="77777777" w:rsidR="00BE2449" w:rsidRDefault="00BE2449" w:rsidP="00482702">
      <w:pPr>
        <w:pStyle w:val="Psychmadeclearheadings"/>
        <w:rPr>
          <w:rFonts w:cstheme="minorHAnsi"/>
          <w:color w:val="E36C0A" w:themeColor="accent6" w:themeShade="BF"/>
        </w:rPr>
      </w:pPr>
    </w:p>
    <w:p w14:paraId="556B568C" w14:textId="710813DB" w:rsidR="00513B17" w:rsidRPr="00482702" w:rsidRDefault="00513B17" w:rsidP="00482702">
      <w:pPr>
        <w:pStyle w:val="Psychmadeclearheadings"/>
        <w:rPr>
          <w:rFonts w:cstheme="minorHAnsi"/>
          <w:color w:val="E36C0A" w:themeColor="accent6" w:themeShade="BF"/>
        </w:rPr>
      </w:pPr>
      <w:r w:rsidRPr="00482702">
        <w:rPr>
          <w:rFonts w:cstheme="minorHAnsi"/>
          <w:color w:val="E36C0A" w:themeColor="accent6" w:themeShade="BF"/>
        </w:rPr>
        <w:t>Limitations</w:t>
      </w:r>
    </w:p>
    <w:p w14:paraId="11E4170C" w14:textId="68C1FF7A" w:rsidR="00513B17" w:rsidRPr="00F84B7A" w:rsidRDefault="00F84B7A" w:rsidP="00513B17">
      <w:pPr>
        <w:pStyle w:val="Psychmadeclearheadings"/>
        <w:numPr>
          <w:ilvl w:val="0"/>
          <w:numId w:val="2"/>
        </w:numPr>
        <w:rPr>
          <w:rFonts w:cstheme="minorHAnsi"/>
          <w:b w:val="0"/>
          <w:color w:val="auto"/>
        </w:rPr>
      </w:pPr>
      <w:r>
        <w:rPr>
          <w:rFonts w:eastAsia="Times New Roman" w:cstheme="minorHAnsi"/>
          <w:b w:val="0"/>
          <w:color w:val="auto"/>
          <w:lang w:eastAsia="en-GB"/>
        </w:rPr>
        <w:t>The primary care physicians were senior residents; community physicians may interact differently with their patients.</w:t>
      </w:r>
    </w:p>
    <w:p w14:paraId="42651CFA" w14:textId="7C39A707" w:rsidR="00F84B7A" w:rsidRPr="001777CE" w:rsidRDefault="00F84B7A" w:rsidP="00513B17">
      <w:pPr>
        <w:pStyle w:val="Psychmadeclearheadings"/>
        <w:numPr>
          <w:ilvl w:val="0"/>
          <w:numId w:val="2"/>
        </w:numPr>
        <w:rPr>
          <w:rFonts w:cstheme="minorHAnsi"/>
          <w:b w:val="0"/>
          <w:color w:val="auto"/>
        </w:rPr>
      </w:pPr>
      <w:r>
        <w:rPr>
          <w:rFonts w:eastAsia="Times New Roman" w:cstheme="minorHAnsi"/>
          <w:b w:val="0"/>
          <w:color w:val="auto"/>
          <w:lang w:eastAsia="en-GB"/>
        </w:rPr>
        <w:t>Ch</w:t>
      </w:r>
      <w:r w:rsidR="00E52DAC">
        <w:rPr>
          <w:rFonts w:eastAsia="Times New Roman" w:cstheme="minorHAnsi"/>
          <w:b w:val="0"/>
          <w:color w:val="auto"/>
          <w:lang w:eastAsia="en-GB"/>
        </w:rPr>
        <w:t xml:space="preserve">art notation by the physician </w:t>
      </w:r>
      <w:r>
        <w:rPr>
          <w:rFonts w:eastAsia="Times New Roman" w:cstheme="minorHAnsi"/>
          <w:b w:val="0"/>
          <w:color w:val="auto"/>
          <w:lang w:eastAsia="en-GB"/>
        </w:rPr>
        <w:t>was used as an index of depression</w:t>
      </w:r>
      <w:r w:rsidR="00E52DAC">
        <w:rPr>
          <w:rFonts w:eastAsia="Times New Roman" w:cstheme="minorHAnsi"/>
          <w:b w:val="0"/>
          <w:color w:val="auto"/>
          <w:lang w:eastAsia="en-GB"/>
        </w:rPr>
        <w:t>,</w:t>
      </w:r>
      <w:r w:rsidR="00E52DAC" w:rsidRPr="00E52DAC">
        <w:rPr>
          <w:rFonts w:eastAsia="Times New Roman" w:cstheme="minorHAnsi"/>
          <w:b w:val="0"/>
          <w:color w:val="auto"/>
          <w:lang w:eastAsia="en-GB"/>
        </w:rPr>
        <w:t xml:space="preserve"> </w:t>
      </w:r>
      <w:r w:rsidR="00E52DAC">
        <w:rPr>
          <w:rFonts w:eastAsia="Times New Roman" w:cstheme="minorHAnsi"/>
          <w:b w:val="0"/>
          <w:color w:val="auto"/>
          <w:lang w:eastAsia="en-GB"/>
        </w:rPr>
        <w:t>but this may not accurately measure the physician’s recognition of depression.</w:t>
      </w:r>
    </w:p>
    <w:p w14:paraId="6B109CEE" w14:textId="77777777" w:rsidR="00513B17" w:rsidRDefault="00513B17" w:rsidP="00513B17">
      <w:pPr>
        <w:pStyle w:val="Psychmadeclearheadings"/>
        <w:rPr>
          <w:rFonts w:cstheme="minorHAnsi"/>
          <w:color w:val="FF0000"/>
        </w:rPr>
      </w:pPr>
    </w:p>
    <w:p w14:paraId="7761431B" w14:textId="77777777" w:rsidR="00513B17" w:rsidRPr="00513B17" w:rsidRDefault="00513B17" w:rsidP="00513B17">
      <w:pPr>
        <w:pStyle w:val="Psychmadeclearheadings"/>
        <w:rPr>
          <w:rFonts w:cstheme="minorHAnsi"/>
          <w:color w:val="E36C0A" w:themeColor="accent6" w:themeShade="BF"/>
        </w:rPr>
      </w:pPr>
      <w:r w:rsidRPr="00513B17">
        <w:rPr>
          <w:rFonts w:cstheme="minorHAnsi"/>
          <w:color w:val="E36C0A" w:themeColor="accent6" w:themeShade="BF"/>
        </w:rPr>
        <w:t xml:space="preserve">Reference </w:t>
      </w:r>
    </w:p>
    <w:p w14:paraId="69584B55" w14:textId="7F471BF1" w:rsidR="00513B17" w:rsidRPr="00E52DAC" w:rsidRDefault="00E52DAC" w:rsidP="003F3554">
      <w:pPr>
        <w:rPr>
          <w:i/>
          <w:lang w:val="en-US"/>
        </w:rPr>
      </w:pPr>
      <w:proofErr w:type="spellStart"/>
      <w:r>
        <w:rPr>
          <w:rFonts w:cstheme="majorHAnsi"/>
          <w:color w:val="auto"/>
          <w:shd w:val="clear" w:color="auto" w:fill="FFFFFF"/>
        </w:rPr>
        <w:t>Bertakis</w:t>
      </w:r>
      <w:proofErr w:type="spellEnd"/>
      <w:r>
        <w:rPr>
          <w:rFonts w:cstheme="majorHAnsi"/>
          <w:color w:val="auto"/>
          <w:shd w:val="clear" w:color="auto" w:fill="FFFFFF"/>
        </w:rPr>
        <w:t>, K.D., Helms, J., Callahan, E.J., Rahman, A., Leigh, P. &amp; Robbins, J.A.</w:t>
      </w:r>
      <w:r w:rsidR="00BE2449">
        <w:rPr>
          <w:rFonts w:cstheme="majorHAnsi"/>
          <w:color w:val="auto"/>
          <w:shd w:val="clear" w:color="auto" w:fill="FFFFFF"/>
        </w:rPr>
        <w:t xml:space="preserve"> (</w:t>
      </w:r>
      <w:r>
        <w:rPr>
          <w:rFonts w:cstheme="majorHAnsi"/>
          <w:color w:val="auto"/>
          <w:shd w:val="clear" w:color="auto" w:fill="FFFFFF"/>
        </w:rPr>
        <w:t>2001</w:t>
      </w:r>
      <w:r w:rsidR="00482702">
        <w:rPr>
          <w:rFonts w:cstheme="majorHAnsi"/>
          <w:color w:val="auto"/>
          <w:shd w:val="clear" w:color="auto" w:fill="FFFFFF"/>
        </w:rPr>
        <w:t xml:space="preserve">). </w:t>
      </w:r>
      <w:r w:rsidR="00BE2449" w:rsidRPr="00BE2449">
        <w:rPr>
          <w:lang w:val="en-US"/>
        </w:rPr>
        <w:t xml:space="preserve">  </w:t>
      </w:r>
      <w:r>
        <w:rPr>
          <w:lang w:val="en-US"/>
        </w:rPr>
        <w:t xml:space="preserve">Patient Gender Differences in the Diagnosis of Depression in Primary Care.  </w:t>
      </w:r>
      <w:r w:rsidRPr="00E52DAC">
        <w:rPr>
          <w:i/>
          <w:lang w:val="en-US"/>
        </w:rPr>
        <w:t>Journal of Women’s</w:t>
      </w:r>
      <w:r>
        <w:rPr>
          <w:i/>
          <w:lang w:val="en-US"/>
        </w:rPr>
        <w:t xml:space="preserve"> Health &amp; Gender-Based Medicine, 10</w:t>
      </w:r>
      <w:r w:rsidRPr="00E52DAC">
        <w:rPr>
          <w:lang w:val="en-US"/>
        </w:rPr>
        <w:t>(7)</w:t>
      </w:r>
      <w:r>
        <w:rPr>
          <w:lang w:val="en-US"/>
        </w:rPr>
        <w:t xml:space="preserve">, pp. 689-698 </w:t>
      </w:r>
    </w:p>
    <w:p w14:paraId="19300372" w14:textId="21471263" w:rsidR="00441EB8" w:rsidRDefault="00441EB8" w:rsidP="00513B17"/>
    <w:p w14:paraId="38B14663" w14:textId="77777777" w:rsidR="008E6DDA" w:rsidRDefault="008E6DDA" w:rsidP="00513B17"/>
    <w:sectPr w:rsidR="008E6DDA" w:rsidSect="00C96DC4">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0147C0" w14:textId="77777777" w:rsidR="00624CD9" w:rsidRDefault="00624CD9" w:rsidP="001777CE">
      <w:r>
        <w:separator/>
      </w:r>
    </w:p>
  </w:endnote>
  <w:endnote w:type="continuationSeparator" w:id="0">
    <w:p w14:paraId="1775C6F3" w14:textId="77777777" w:rsidR="00624CD9" w:rsidRDefault="00624CD9" w:rsidP="00177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CGAMC+Calibri">
    <w:altName w:val="Calibri"/>
    <w:panose1 w:val="020B0604020202020204"/>
    <w:charset w:val="00"/>
    <w:family w:val="swiss"/>
    <w:notTrueType/>
    <w:pitch w:val="default"/>
    <w:sig w:usb0="00000003" w:usb1="08070000" w:usb2="00000010" w:usb3="00000000" w:csb0="00020001" w:csb1="00000000"/>
  </w:font>
  <w:font w:name="Cambria">
    <w:panose1 w:val="02040503050406030204"/>
    <w:charset w:val="00"/>
    <w:family w:val="roman"/>
    <w:pitch w:val="variable"/>
    <w:sig w:usb0="A00002EF" w:usb1="4000004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B022BE" w14:textId="77777777" w:rsidR="00413AF5" w:rsidRDefault="00413A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9E6AFC" w14:textId="77777777" w:rsidR="00413AF5" w:rsidRDefault="00413A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A3F06" w14:textId="77777777" w:rsidR="00413AF5" w:rsidRDefault="00413A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78B88A" w14:textId="77777777" w:rsidR="00624CD9" w:rsidRDefault="00624CD9" w:rsidP="001777CE">
      <w:r>
        <w:separator/>
      </w:r>
    </w:p>
  </w:footnote>
  <w:footnote w:type="continuationSeparator" w:id="0">
    <w:p w14:paraId="4F467FF5" w14:textId="77777777" w:rsidR="00624CD9" w:rsidRDefault="00624CD9" w:rsidP="001777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C51C5B" w14:textId="77777777" w:rsidR="00413AF5" w:rsidRDefault="00413A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1EA37" w14:textId="77777777" w:rsidR="00413AF5" w:rsidRPr="00E215D1" w:rsidRDefault="00413AF5" w:rsidP="00413AF5">
    <w:pPr>
      <w:pStyle w:val="Header"/>
      <w:jc w:val="center"/>
      <w:rPr>
        <w:rFonts w:cstheme="majorHAnsi"/>
        <w:b/>
      </w:rPr>
    </w:pPr>
    <w:r w:rsidRPr="00E215D1">
      <w:rPr>
        <w:rFonts w:cstheme="majorHAnsi"/>
        <w:b/>
      </w:rPr>
      <w:t xml:space="preserve">PSYCHOLOGY SORTED: KEY RESEARCH TO SUPPORT STUDENTS AND TEACHERS </w:t>
    </w:r>
  </w:p>
  <w:p w14:paraId="34816378" w14:textId="4139C9C0" w:rsidR="005E57C4" w:rsidRPr="00413AF5" w:rsidRDefault="00413AF5" w:rsidP="00413AF5">
    <w:pPr>
      <w:pStyle w:val="Header"/>
      <w:jc w:val="center"/>
      <w:rPr>
        <w:rFonts w:cstheme="majorHAnsi"/>
      </w:rPr>
    </w:pPr>
    <w:r w:rsidRPr="00E215D1">
      <w:rPr>
        <w:rFonts w:cstheme="majorHAnsi"/>
        <w:b/>
      </w:rPr>
      <w:t>BOOK 2 – APPLIED PSYCHOLOGY</w:t>
    </w: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0077E" w14:textId="77777777" w:rsidR="00413AF5" w:rsidRDefault="00413A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C47DD"/>
    <w:multiLevelType w:val="hybridMultilevel"/>
    <w:tmpl w:val="5B0076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3927434"/>
    <w:multiLevelType w:val="hybridMultilevel"/>
    <w:tmpl w:val="9B9E7D3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82C2713"/>
    <w:multiLevelType w:val="hybridMultilevel"/>
    <w:tmpl w:val="19F2C20E"/>
    <w:lvl w:ilvl="0" w:tplc="37341CE8">
      <w:start w:val="1"/>
      <w:numFmt w:val="bullet"/>
      <w:lvlText w:val="X"/>
      <w:lvlJc w:val="left"/>
      <w:pPr>
        <w:ind w:left="360" w:hanging="360"/>
      </w:pPr>
      <w:rPr>
        <w:rFonts w:ascii="Calibri" w:hAnsi="Calibr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BF73E78"/>
    <w:multiLevelType w:val="hybridMultilevel"/>
    <w:tmpl w:val="7B864EF0"/>
    <w:lvl w:ilvl="0" w:tplc="ADF88A0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0751702"/>
    <w:multiLevelType w:val="hybridMultilevel"/>
    <w:tmpl w:val="991A0A88"/>
    <w:lvl w:ilvl="0" w:tplc="846A52B4">
      <w:start w:val="1"/>
      <w:numFmt w:val="bullet"/>
      <w:lvlText w:val=""/>
      <w:lvlJc w:val="left"/>
      <w:pPr>
        <w:ind w:left="360" w:hanging="360"/>
      </w:pPr>
      <w:rPr>
        <w:rFonts w:ascii="Wingdings" w:hAnsi="Wingdings" w:hint="default"/>
        <w:b w:val="0"/>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3605944"/>
    <w:multiLevelType w:val="hybridMultilevel"/>
    <w:tmpl w:val="9126CB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A6B75DA"/>
    <w:multiLevelType w:val="hybridMultilevel"/>
    <w:tmpl w:val="BB9AB11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C786300"/>
    <w:multiLevelType w:val="hybridMultilevel"/>
    <w:tmpl w:val="7F96FC6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6"/>
  </w:num>
  <w:num w:numId="6">
    <w:abstractNumId w:val="5"/>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77CE"/>
    <w:rsid w:val="0002210C"/>
    <w:rsid w:val="00045B86"/>
    <w:rsid w:val="000D18B2"/>
    <w:rsid w:val="000E1177"/>
    <w:rsid w:val="001136F7"/>
    <w:rsid w:val="00161920"/>
    <w:rsid w:val="001777CE"/>
    <w:rsid w:val="00177B6E"/>
    <w:rsid w:val="001E4B96"/>
    <w:rsid w:val="00207CE4"/>
    <w:rsid w:val="00253727"/>
    <w:rsid w:val="002A0E21"/>
    <w:rsid w:val="002D1624"/>
    <w:rsid w:val="002E27FE"/>
    <w:rsid w:val="00320D4C"/>
    <w:rsid w:val="003239A9"/>
    <w:rsid w:val="003330EF"/>
    <w:rsid w:val="0034772B"/>
    <w:rsid w:val="00376298"/>
    <w:rsid w:val="00380E32"/>
    <w:rsid w:val="003A3114"/>
    <w:rsid w:val="003B5B2E"/>
    <w:rsid w:val="003C66FA"/>
    <w:rsid w:val="003F3554"/>
    <w:rsid w:val="00413AF5"/>
    <w:rsid w:val="004270AB"/>
    <w:rsid w:val="00441EB8"/>
    <w:rsid w:val="0044311A"/>
    <w:rsid w:val="00461C7B"/>
    <w:rsid w:val="00482702"/>
    <w:rsid w:val="004C45F6"/>
    <w:rsid w:val="004F7AA9"/>
    <w:rsid w:val="00502FCB"/>
    <w:rsid w:val="00513B17"/>
    <w:rsid w:val="005213B3"/>
    <w:rsid w:val="00544179"/>
    <w:rsid w:val="00595542"/>
    <w:rsid w:val="005A6D22"/>
    <w:rsid w:val="005C0497"/>
    <w:rsid w:val="005E51DE"/>
    <w:rsid w:val="005E57C4"/>
    <w:rsid w:val="00623A35"/>
    <w:rsid w:val="00624BFB"/>
    <w:rsid w:val="00624CD9"/>
    <w:rsid w:val="00627788"/>
    <w:rsid w:val="00636FF5"/>
    <w:rsid w:val="00694757"/>
    <w:rsid w:val="006A0FFA"/>
    <w:rsid w:val="006C6C5A"/>
    <w:rsid w:val="006F505B"/>
    <w:rsid w:val="00730FB7"/>
    <w:rsid w:val="00741334"/>
    <w:rsid w:val="007426AE"/>
    <w:rsid w:val="007668E1"/>
    <w:rsid w:val="00772754"/>
    <w:rsid w:val="0078564B"/>
    <w:rsid w:val="007862DE"/>
    <w:rsid w:val="007F1BC2"/>
    <w:rsid w:val="008149D7"/>
    <w:rsid w:val="0083095A"/>
    <w:rsid w:val="00874E13"/>
    <w:rsid w:val="008B22BC"/>
    <w:rsid w:val="008D7D99"/>
    <w:rsid w:val="008E6DDA"/>
    <w:rsid w:val="00930F96"/>
    <w:rsid w:val="00985B2E"/>
    <w:rsid w:val="009D104A"/>
    <w:rsid w:val="009D39F3"/>
    <w:rsid w:val="00A40D63"/>
    <w:rsid w:val="00A43123"/>
    <w:rsid w:val="00A45FE2"/>
    <w:rsid w:val="00A53187"/>
    <w:rsid w:val="00A56AE8"/>
    <w:rsid w:val="00A76CCA"/>
    <w:rsid w:val="00AC08B5"/>
    <w:rsid w:val="00AD4633"/>
    <w:rsid w:val="00B11147"/>
    <w:rsid w:val="00B2380E"/>
    <w:rsid w:val="00B41E53"/>
    <w:rsid w:val="00B72BF4"/>
    <w:rsid w:val="00BC7128"/>
    <w:rsid w:val="00BC7411"/>
    <w:rsid w:val="00BD093D"/>
    <w:rsid w:val="00BE2449"/>
    <w:rsid w:val="00BF741C"/>
    <w:rsid w:val="00C32BFA"/>
    <w:rsid w:val="00C6678A"/>
    <w:rsid w:val="00C96DC4"/>
    <w:rsid w:val="00CF5E41"/>
    <w:rsid w:val="00D1464A"/>
    <w:rsid w:val="00D50B40"/>
    <w:rsid w:val="00DB4B55"/>
    <w:rsid w:val="00DC5FD7"/>
    <w:rsid w:val="00DD75AB"/>
    <w:rsid w:val="00E52DAC"/>
    <w:rsid w:val="00E75435"/>
    <w:rsid w:val="00E8184A"/>
    <w:rsid w:val="00ED4AAA"/>
    <w:rsid w:val="00EE7F07"/>
    <w:rsid w:val="00EF493E"/>
    <w:rsid w:val="00F00B7A"/>
    <w:rsid w:val="00F0386C"/>
    <w:rsid w:val="00F53CBF"/>
    <w:rsid w:val="00F56FAE"/>
    <w:rsid w:val="00F60B6C"/>
    <w:rsid w:val="00F74696"/>
    <w:rsid w:val="00F84B7A"/>
    <w:rsid w:val="00FC31E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EA7838"/>
  <w14:defaultImageDpi w14:val="300"/>
  <w15:docId w15:val="{4B075A55-9F91-7D48-9116-B6B36FF87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EastAsia" w:hAnsiTheme="majorHAnsi" w:cs="Times New Roman"/>
        <w:color w:val="000000" w:themeColor="text1"/>
        <w:sz w:val="24"/>
        <w:szCs w:val="24"/>
        <w:lang w:val="en-GB"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Heading Orange"/>
    <w:rsid w:val="00513B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qFormat/>
    <w:rsid w:val="00C6678A"/>
  </w:style>
  <w:style w:type="paragraph" w:styleId="BalloonText">
    <w:name w:val="Balloon Text"/>
    <w:basedOn w:val="Normal"/>
    <w:link w:val="BalloonTextChar"/>
    <w:uiPriority w:val="99"/>
    <w:semiHidden/>
    <w:unhideWhenUsed/>
    <w:rsid w:val="00F0386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386C"/>
    <w:rPr>
      <w:rFonts w:ascii="Lucida Grande" w:hAnsi="Lucida Grande" w:cs="Lucida Grande"/>
      <w:sz w:val="18"/>
      <w:szCs w:val="18"/>
    </w:rPr>
  </w:style>
  <w:style w:type="paragraph" w:customStyle="1" w:styleId="Psychmadeclearheadings">
    <w:name w:val="Psych made clear headings"/>
    <w:basedOn w:val="Normal"/>
    <w:qFormat/>
    <w:rsid w:val="001777CE"/>
    <w:rPr>
      <w:b/>
      <w:color w:val="365F91" w:themeColor="accent1" w:themeShade="BF"/>
    </w:rPr>
  </w:style>
  <w:style w:type="paragraph" w:styleId="ListParagraph">
    <w:name w:val="List Paragraph"/>
    <w:basedOn w:val="Normal"/>
    <w:uiPriority w:val="34"/>
    <w:qFormat/>
    <w:rsid w:val="001777CE"/>
    <w:pPr>
      <w:ind w:left="720"/>
      <w:contextualSpacing/>
    </w:pPr>
    <w:rPr>
      <w:rFonts w:cstheme="minorBidi"/>
      <w:color w:val="auto"/>
      <w:lang w:eastAsia="en-US"/>
    </w:rPr>
  </w:style>
  <w:style w:type="paragraph" w:customStyle="1" w:styleId="Default">
    <w:name w:val="Default"/>
    <w:rsid w:val="001777CE"/>
    <w:pPr>
      <w:autoSpaceDE w:val="0"/>
      <w:autoSpaceDN w:val="0"/>
      <w:adjustRightInd w:val="0"/>
    </w:pPr>
    <w:rPr>
      <w:rFonts w:ascii="MCGAMC+Calibri" w:eastAsiaTheme="minorHAnsi" w:hAnsi="MCGAMC+Calibri" w:cs="MCGAMC+Calibri"/>
      <w:color w:val="000000"/>
      <w:lang w:eastAsia="en-US"/>
    </w:rPr>
  </w:style>
  <w:style w:type="paragraph" w:styleId="Header">
    <w:name w:val="header"/>
    <w:basedOn w:val="Normal"/>
    <w:link w:val="HeaderChar"/>
    <w:uiPriority w:val="99"/>
    <w:unhideWhenUsed/>
    <w:rsid w:val="001777CE"/>
    <w:pPr>
      <w:tabs>
        <w:tab w:val="center" w:pos="4513"/>
        <w:tab w:val="right" w:pos="9026"/>
      </w:tabs>
    </w:pPr>
  </w:style>
  <w:style w:type="character" w:customStyle="1" w:styleId="HeaderChar">
    <w:name w:val="Header Char"/>
    <w:basedOn w:val="DefaultParagraphFont"/>
    <w:link w:val="Header"/>
    <w:uiPriority w:val="99"/>
    <w:rsid w:val="001777CE"/>
  </w:style>
  <w:style w:type="paragraph" w:styleId="Footer">
    <w:name w:val="footer"/>
    <w:basedOn w:val="Normal"/>
    <w:link w:val="FooterChar"/>
    <w:uiPriority w:val="99"/>
    <w:unhideWhenUsed/>
    <w:rsid w:val="001777CE"/>
    <w:pPr>
      <w:tabs>
        <w:tab w:val="center" w:pos="4513"/>
        <w:tab w:val="right" w:pos="9026"/>
      </w:tabs>
    </w:pPr>
  </w:style>
  <w:style w:type="character" w:customStyle="1" w:styleId="FooterChar">
    <w:name w:val="Footer Char"/>
    <w:basedOn w:val="DefaultParagraphFont"/>
    <w:link w:val="Footer"/>
    <w:uiPriority w:val="99"/>
    <w:rsid w:val="001777CE"/>
  </w:style>
  <w:style w:type="table" w:styleId="TableGrid">
    <w:name w:val="Table Grid"/>
    <w:basedOn w:val="TableNormal"/>
    <w:uiPriority w:val="59"/>
    <w:rsid w:val="002537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075747">
      <w:bodyDiv w:val="1"/>
      <w:marLeft w:val="0"/>
      <w:marRight w:val="0"/>
      <w:marTop w:val="0"/>
      <w:marBottom w:val="0"/>
      <w:divBdr>
        <w:top w:val="none" w:sz="0" w:space="0" w:color="auto"/>
        <w:left w:val="none" w:sz="0" w:space="0" w:color="auto"/>
        <w:bottom w:val="none" w:sz="0" w:space="0" w:color="auto"/>
        <w:right w:val="none" w:sz="0" w:space="0" w:color="auto"/>
      </w:divBdr>
    </w:div>
    <w:div w:id="16618840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2</Pages>
  <Words>634</Words>
  <Characters>3618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Swash</dc:creator>
  <cp:keywords/>
  <dc:description/>
  <cp:lastModifiedBy>Laura Ann Swash</cp:lastModifiedBy>
  <cp:revision>7</cp:revision>
  <dcterms:created xsi:type="dcterms:W3CDTF">2018-10-26T06:48:00Z</dcterms:created>
  <dcterms:modified xsi:type="dcterms:W3CDTF">2019-01-26T01:46:00Z</dcterms:modified>
</cp:coreProperties>
</file>